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59" w:rsidRPr="008C444D" w:rsidRDefault="00123859" w:rsidP="00123859">
      <w:pPr>
        <w:pStyle w:val="a5"/>
        <w:rPr>
          <w:rFonts w:ascii="Times New Roman" w:hAnsi="Times New Roman" w:cs="Times New Roman"/>
          <w:color w:val="auto"/>
          <w:sz w:val="36"/>
          <w:szCs w:val="36"/>
          <w:lang w:val="en-US"/>
        </w:rPr>
      </w:pPr>
      <w:r w:rsidRPr="008C444D">
        <w:rPr>
          <w:rFonts w:ascii="Times New Roman" w:hAnsi="Times New Roman" w:cs="Times New Roman"/>
          <w:color w:val="auto"/>
          <w:sz w:val="96"/>
          <w:szCs w:val="96"/>
          <w:lang w:val="en-US"/>
        </w:rPr>
        <w:t>C</w:t>
      </w:r>
      <w:r w:rsidRPr="008C444D">
        <w:rPr>
          <w:rFonts w:ascii="Times New Roman" w:hAnsi="Times New Roman" w:cs="Times New Roman"/>
          <w:color w:val="auto"/>
          <w:sz w:val="36"/>
          <w:szCs w:val="36"/>
          <w:lang w:val="en-US"/>
        </w:rPr>
        <w:t xml:space="preserve">all for papers </w:t>
      </w:r>
      <w:r w:rsidRPr="008C444D">
        <w:rPr>
          <w:rFonts w:ascii="Times New Roman" w:hAnsi="Times New Roman" w:cs="Times New Roman"/>
          <w:color w:val="auto"/>
          <w:sz w:val="36"/>
          <w:szCs w:val="36"/>
          <w:lang w:val="en-US"/>
        </w:rPr>
        <w:br/>
        <w:t>and instruction sheet</w:t>
      </w:r>
      <w:r w:rsidRPr="008C444D">
        <w:rPr>
          <w:rFonts w:ascii="Times New Roman" w:hAnsi="Times New Roman" w:cs="Times New Roman"/>
          <w:color w:val="auto"/>
          <w:sz w:val="36"/>
          <w:szCs w:val="36"/>
          <w:lang w:val="en-US"/>
        </w:rPr>
        <w:br/>
        <w:t>for the authors</w:t>
      </w:r>
    </w:p>
    <w:p w:rsidR="00123859" w:rsidRPr="008C444D" w:rsidRDefault="00123859" w:rsidP="00123859">
      <w:pPr>
        <w:keepNext/>
        <w:framePr w:dropCap="drop" w:lines="2" w:wrap="auto" w:vAnchor="text" w:hAnchor="text"/>
        <w:autoSpaceDE w:val="0"/>
        <w:autoSpaceDN w:val="0"/>
        <w:adjustRightInd w:val="0"/>
        <w:spacing w:after="0" w:line="180" w:lineRule="auto"/>
        <w:jc w:val="both"/>
        <w:textAlignment w:val="center"/>
        <w:rPr>
          <w:rFonts w:ascii="Times New Roman" w:hAnsi="Times New Roman" w:cs="Times New Roman"/>
          <w:b/>
          <w:bCs/>
          <w:sz w:val="59"/>
          <w:szCs w:val="59"/>
          <w:lang w:val="en-US"/>
        </w:rPr>
      </w:pPr>
      <w:r w:rsidRPr="008C444D">
        <w:rPr>
          <w:rFonts w:ascii="Times New Roman" w:hAnsi="Times New Roman" w:cs="Times New Roman"/>
          <w:b/>
          <w:bCs/>
          <w:sz w:val="59"/>
          <w:szCs w:val="59"/>
          <w:lang w:val="en-US"/>
        </w:rPr>
        <w:t>S</w:t>
      </w:r>
    </w:p>
    <w:p w:rsidR="00123859" w:rsidRPr="008C444D" w:rsidRDefault="00123859" w:rsidP="00123859">
      <w:pPr>
        <w:autoSpaceDE w:val="0"/>
        <w:autoSpaceDN w:val="0"/>
        <w:adjustRightInd w:val="0"/>
        <w:spacing w:after="0" w:line="288" w:lineRule="auto"/>
        <w:jc w:val="both"/>
        <w:textAlignment w:val="center"/>
        <w:rPr>
          <w:rFonts w:ascii="Times New Roman" w:hAnsi="Times New Roman" w:cs="Times New Roman"/>
          <w:lang w:val="en-US"/>
        </w:rPr>
      </w:pPr>
      <w:r w:rsidRPr="008C444D">
        <w:rPr>
          <w:rFonts w:ascii="Times New Roman" w:hAnsi="Times New Roman" w:cs="Times New Roman"/>
          <w:lang w:val="en-US"/>
        </w:rPr>
        <w:t>cientific and practical journal «Medical Law» (certificate of state registration of a printed mass media series KV No. 12951-1835 Р, issued by the Ministry of Justice of Ukraine 16 July, 2007), was published by the Publishing House «Medicine and Law» (2008–2012), during 2013 and first half-year of 2014 the journal was published by the Editorial Board of the journal “Law of Ukraine” (certificate of state registration of a printed mass media series KV No. 19519-9319 PR, issued by the Ministry of Justice of Ukraine 25 October, 2012). Since second half-year of 2014 the co-founders of the journal became Lviv Regional Charity Fund “Medicine and Law”, All-Ukrainian NGO “Foundation of Medical Law and Bioethics of Ukraine”, Danylo</w:t>
      </w:r>
      <w:r w:rsidR="008E3CB8" w:rsidRPr="008C444D">
        <w:rPr>
          <w:rFonts w:ascii="Times New Roman" w:hAnsi="Times New Roman" w:cs="Times New Roman"/>
          <w:lang w:val="en-US"/>
        </w:rPr>
        <w:t xml:space="preserve"> </w:t>
      </w:r>
      <w:r w:rsidRPr="008C444D">
        <w:rPr>
          <w:rFonts w:ascii="Times New Roman" w:hAnsi="Times New Roman" w:cs="Times New Roman"/>
          <w:lang w:val="en-US"/>
        </w:rPr>
        <w:t>Halytskyi</w:t>
      </w:r>
      <w:r w:rsidR="008E3CB8" w:rsidRPr="008C444D">
        <w:rPr>
          <w:rFonts w:ascii="Times New Roman" w:hAnsi="Times New Roman" w:cs="Times New Roman"/>
          <w:lang w:val="en-US"/>
        </w:rPr>
        <w:t xml:space="preserve"> </w:t>
      </w:r>
      <w:r w:rsidRPr="008C444D">
        <w:rPr>
          <w:rFonts w:ascii="Times New Roman" w:hAnsi="Times New Roman" w:cs="Times New Roman"/>
          <w:lang w:val="en-US"/>
        </w:rPr>
        <w:t xml:space="preserve">Lviv National Medical University and Scientific and Research Institute of Intellectual Property of the National Academy of Legal Sciences of Ukraine (certificate of state registration of a printed mass media series KV No. 20957-10757 PR, issued by the State Registration Service of Ukraine 22 September, 2014). </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The journal is published twice a year. </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Editorial board accepts articles </w:t>
      </w:r>
      <w:r w:rsidRPr="008C444D">
        <w:rPr>
          <w:rFonts w:ascii="Times New Roman" w:hAnsi="Times New Roman" w:cs="Times New Roman"/>
          <w:b/>
          <w:bCs/>
          <w:lang w:val="en-US"/>
        </w:rPr>
        <w:t>till January 01 and July 01 of the current year</w:t>
      </w:r>
      <w:r w:rsidRPr="008C444D">
        <w:rPr>
          <w:rFonts w:ascii="Times New Roman" w:hAnsi="Times New Roman" w:cs="Times New Roman"/>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Original </w:t>
      </w:r>
      <w:r w:rsidR="008E3CB8" w:rsidRPr="008C444D">
        <w:rPr>
          <w:rFonts w:ascii="Times New Roman" w:hAnsi="Times New Roman" w:cs="Times New Roman"/>
          <w:lang w:val="en-US"/>
        </w:rPr>
        <w:t>articles, which were</w:t>
      </w:r>
      <w:r w:rsidRPr="008C444D">
        <w:rPr>
          <w:rFonts w:ascii="Times New Roman" w:hAnsi="Times New Roman" w:cs="Times New Roman"/>
          <w:lang w:val="en-US"/>
        </w:rPr>
        <w:t xml:space="preserve"> </w:t>
      </w:r>
      <w:proofErr w:type="gramStart"/>
      <w:r w:rsidRPr="008C444D">
        <w:rPr>
          <w:rFonts w:ascii="Times New Roman" w:hAnsi="Times New Roman" w:cs="Times New Roman"/>
          <w:lang w:val="en-US"/>
        </w:rPr>
        <w:t>not</w:t>
      </w:r>
      <w:proofErr w:type="gramEnd"/>
      <w:r w:rsidRPr="008C444D">
        <w:rPr>
          <w:rFonts w:ascii="Times New Roman" w:hAnsi="Times New Roman" w:cs="Times New Roman"/>
          <w:lang w:val="en-US"/>
        </w:rPr>
        <w:t xml:space="preserve"> published earlier, well-edited articles in theoretical and applied problems of medical law, which correspond to modern level of development of legal and medical science and have scientific and practical value, are accepted for publication.</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Requirements to the articles to be published in the journal are as follows: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1. Articles are submitted in Ukrainian, Russian or English being typed on the sheet of </w:t>
      </w:r>
      <w:r w:rsidRPr="008C444D">
        <w:rPr>
          <w:rFonts w:ascii="Times New Roman" w:hAnsi="Times New Roman" w:cs="Times New Roman"/>
          <w:b/>
          <w:bCs/>
          <w:lang w:val="en-US"/>
        </w:rPr>
        <w:t>А 4</w:t>
      </w:r>
      <w:r w:rsidRPr="008C444D">
        <w:rPr>
          <w:rFonts w:ascii="Times New Roman" w:hAnsi="Times New Roman" w:cs="Times New Roman"/>
          <w:lang w:val="en-US"/>
        </w:rPr>
        <w:t xml:space="preserve">format, with </w:t>
      </w:r>
      <w:r w:rsidRPr="008C444D">
        <w:rPr>
          <w:rFonts w:ascii="Times New Roman" w:hAnsi="Times New Roman" w:cs="Times New Roman"/>
          <w:b/>
          <w:bCs/>
          <w:lang w:val="en-US"/>
        </w:rPr>
        <w:t>Times New Roman Cyr</w:t>
      </w:r>
      <w:r w:rsidRPr="008C444D">
        <w:rPr>
          <w:rFonts w:ascii="Times New Roman" w:hAnsi="Times New Roman" w:cs="Times New Roman"/>
          <w:lang w:val="en-US"/>
        </w:rPr>
        <w:t xml:space="preserve"> font, the size of which must make up </w:t>
      </w:r>
      <w:r w:rsidRPr="008C444D">
        <w:rPr>
          <w:rFonts w:ascii="Times New Roman" w:hAnsi="Times New Roman" w:cs="Times New Roman"/>
          <w:b/>
          <w:bCs/>
          <w:lang w:val="en-US"/>
        </w:rPr>
        <w:t>14 pt</w:t>
      </w:r>
      <w:r w:rsidRPr="008C444D">
        <w:rPr>
          <w:rFonts w:ascii="Times New Roman" w:hAnsi="Times New Roman" w:cs="Times New Roman"/>
          <w:lang w:val="en-US"/>
        </w:rPr>
        <w:t xml:space="preserve">, with </w:t>
      </w:r>
      <w:r w:rsidRPr="008C444D">
        <w:rPr>
          <w:rFonts w:ascii="Times New Roman" w:hAnsi="Times New Roman" w:cs="Times New Roman"/>
          <w:b/>
          <w:bCs/>
          <w:lang w:val="en-US"/>
        </w:rPr>
        <w:t xml:space="preserve">1.5 </w:t>
      </w:r>
      <w:proofErr w:type="gramStart"/>
      <w:r w:rsidRPr="008C444D">
        <w:rPr>
          <w:rFonts w:ascii="Times New Roman" w:hAnsi="Times New Roman" w:cs="Times New Roman"/>
          <w:b/>
          <w:bCs/>
          <w:lang w:val="en-US"/>
        </w:rPr>
        <w:t>space</w:t>
      </w:r>
      <w:proofErr w:type="gramEnd"/>
      <w:r w:rsidRPr="008C444D">
        <w:rPr>
          <w:rFonts w:ascii="Times New Roman" w:hAnsi="Times New Roman" w:cs="Times New Roman"/>
          <w:lang w:val="en-US"/>
        </w:rPr>
        <w:t xml:space="preserve">. </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2. The text is done in Microsoft </w:t>
      </w:r>
      <w:r w:rsidRPr="008C444D">
        <w:rPr>
          <w:rFonts w:ascii="Times New Roman" w:hAnsi="Times New Roman" w:cs="Times New Roman"/>
          <w:b/>
          <w:bCs/>
          <w:lang w:val="en-US"/>
        </w:rPr>
        <w:t>Word 6.0 and above</w:t>
      </w:r>
      <w:r w:rsidRPr="008C444D">
        <w:rPr>
          <w:rFonts w:ascii="Times New Roman" w:hAnsi="Times New Roman" w:cs="Times New Roman"/>
          <w:lang w:val="en-US"/>
        </w:rPr>
        <w:t xml:space="preserve"> for Windows, file with </w:t>
      </w:r>
      <w:r w:rsidRPr="008C444D">
        <w:rPr>
          <w:rFonts w:ascii="Times New Roman" w:hAnsi="Times New Roman" w:cs="Times New Roman"/>
          <w:b/>
          <w:bCs/>
          <w:lang w:val="en-US"/>
        </w:rPr>
        <w:t xml:space="preserve">rtf </w:t>
      </w:r>
      <w:r w:rsidRPr="008C444D">
        <w:rPr>
          <w:rFonts w:ascii="Times New Roman" w:hAnsi="Times New Roman" w:cs="Times New Roman"/>
          <w:lang w:val="en-US"/>
        </w:rPr>
        <w:t>extension.</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3. It should be typed following the rules of computer typing.­</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4. The article can have no less than </w:t>
      </w:r>
      <w:r w:rsidRPr="008C444D">
        <w:rPr>
          <w:rFonts w:ascii="Times New Roman" w:hAnsi="Times New Roman" w:cs="Times New Roman"/>
          <w:b/>
          <w:bCs/>
          <w:lang w:val="en-US"/>
        </w:rPr>
        <w:t>8 pages</w:t>
      </w:r>
      <w:r w:rsidRPr="008C444D">
        <w:rPr>
          <w:rFonts w:ascii="Times New Roman" w:hAnsi="Times New Roman" w:cs="Times New Roman"/>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5. Universal Decimal Classification I</w:t>
      </w:r>
      <w:proofErr w:type="spellStart"/>
      <w:r w:rsidRPr="008C444D">
        <w:rPr>
          <w:rFonts w:ascii="Times New Roman" w:hAnsi="Times New Roman" w:cs="Times New Roman"/>
        </w:rPr>
        <w:t>ndex</w:t>
      </w:r>
      <w:proofErr w:type="spellEnd"/>
      <w:r w:rsidRPr="008C444D">
        <w:rPr>
          <w:rFonts w:ascii="Times New Roman" w:hAnsi="Times New Roman" w:cs="Times New Roman"/>
        </w:rPr>
        <w:t xml:space="preserve"> </w:t>
      </w:r>
      <w:r w:rsidRPr="008C444D">
        <w:rPr>
          <w:rFonts w:ascii="Times New Roman" w:hAnsi="Times New Roman" w:cs="Times New Roman"/>
          <w:lang w:val="en-US"/>
        </w:rPr>
        <w:t>must be noted.</w:t>
      </w:r>
    </w:p>
    <w:p w:rsidR="00123859" w:rsidRPr="008C444D" w:rsidRDefault="00123859" w:rsidP="00123859">
      <w:pPr>
        <w:autoSpaceDE w:val="0"/>
        <w:autoSpaceDN w:val="0"/>
        <w:adjustRightInd w:val="0"/>
        <w:spacing w:after="0" w:line="260" w:lineRule="atLeast"/>
        <w:ind w:firstLine="397"/>
        <w:jc w:val="both"/>
        <w:textAlignment w:val="center"/>
        <w:rPr>
          <w:rFonts w:ascii="Times New Roman" w:hAnsi="Times New Roman" w:cs="Times New Roman"/>
          <w:lang w:val="en-US"/>
        </w:rPr>
      </w:pPr>
      <w:r w:rsidRPr="008C444D">
        <w:rPr>
          <w:rFonts w:ascii="Times New Roman" w:hAnsi="Times New Roman" w:cs="Times New Roman"/>
          <w:lang w:val="en-US"/>
        </w:rPr>
        <w:t>6. The abstract of article in English shall be attached (the abstract must necessarily contain: the title of article, name of author, position of the author, place of work, a short summary of article. The minimum amount of the abstract is1000 words) (in accordance with Order of the Ministry of Science and Education of Ukraine of 17.10.2012 № 1111  "On approval of the Procedure of Formation of the List of Scientific- Professional Editions of Ukraine")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i/>
          <w:iCs/>
          <w:lang w:val="en-US"/>
        </w:rPr>
        <w:t>The following are attached to the article</w:t>
      </w:r>
      <w:r w:rsidRPr="008C444D">
        <w:rPr>
          <w:rFonts w:ascii="Times New Roman" w:hAnsi="Times New Roman" w:cs="Times New Roman"/>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w:t>
      </w:r>
      <w:r w:rsidRPr="008C444D">
        <w:rPr>
          <w:rFonts w:ascii="Times New Roman" w:hAnsi="Times New Roman" w:cs="Times New Roman"/>
          <w:b/>
          <w:bCs/>
          <w:lang w:val="en-US"/>
        </w:rPr>
        <w:t xml:space="preserve"> Review</w:t>
      </w:r>
      <w:r w:rsidRPr="008C444D">
        <w:rPr>
          <w:rFonts w:ascii="Times New Roman" w:hAnsi="Times New Roman" w:cs="Times New Roman"/>
          <w:lang w:val="en-US"/>
        </w:rPr>
        <w:t>, certified in accordance with the procedure set (for authors – doctors of medical or legal sciences – no review is necessary!).</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2.</w:t>
      </w:r>
      <w:r w:rsidRPr="008C444D">
        <w:rPr>
          <w:rFonts w:ascii="Times New Roman" w:hAnsi="Times New Roman" w:cs="Times New Roman"/>
          <w:b/>
          <w:bCs/>
          <w:lang w:val="en-US"/>
        </w:rPr>
        <w:t xml:space="preserve"> Extract</w:t>
      </w:r>
      <w:r w:rsidRPr="008C444D">
        <w:rPr>
          <w:rFonts w:ascii="Times New Roman" w:hAnsi="Times New Roman" w:cs="Times New Roman"/>
          <w:lang w:val="en-US"/>
        </w:rPr>
        <w:t xml:space="preserve"> from the minutes of the session of the department or any other educational or scientific unit stating that the article is recommended for publication.</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3.</w:t>
      </w:r>
      <w:r w:rsidRPr="008C444D">
        <w:rPr>
          <w:rFonts w:ascii="Times New Roman" w:hAnsi="Times New Roman" w:cs="Times New Roman"/>
          <w:b/>
          <w:bCs/>
          <w:lang w:val="en-US"/>
        </w:rPr>
        <w:t xml:space="preserve"> Disk CD-R/RW </w:t>
      </w:r>
      <w:r w:rsidRPr="008C444D">
        <w:rPr>
          <w:rFonts w:ascii="Times New Roman" w:hAnsi="Times New Roman" w:cs="Times New Roman"/>
          <w:lang w:val="en-US"/>
        </w:rPr>
        <w:t xml:space="preserve">with the text of the article made according to the requirements. On the disk there must be only </w:t>
      </w:r>
      <w:r w:rsidRPr="008C444D">
        <w:rPr>
          <w:rFonts w:ascii="Times New Roman" w:hAnsi="Times New Roman" w:cs="Times New Roman"/>
          <w:b/>
          <w:bCs/>
          <w:lang w:val="en-US"/>
        </w:rPr>
        <w:t>one file</w:t>
      </w:r>
      <w:r w:rsidRPr="008C444D">
        <w:rPr>
          <w:rFonts w:ascii="Times New Roman" w:hAnsi="Times New Roman" w:cs="Times New Roman"/>
          <w:lang w:val="en-US"/>
        </w:rPr>
        <w:t xml:space="preserve"> – the file of the article. Files must be named by the author’s name in </w:t>
      </w:r>
      <w:r w:rsidRPr="008C444D">
        <w:rPr>
          <w:rFonts w:ascii="Times New Roman" w:hAnsi="Times New Roman" w:cs="Times New Roman"/>
          <w:b/>
          <w:bCs/>
          <w:lang w:val="en-US"/>
        </w:rPr>
        <w:t>Latin letters.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i/>
          <w:iCs/>
          <w:lang w:val="en-US"/>
        </w:rPr>
        <w:t>Requirements to the articles: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1. </w:t>
      </w:r>
      <w:r w:rsidRPr="008C444D">
        <w:rPr>
          <w:rFonts w:ascii="Times New Roman" w:hAnsi="Times New Roman" w:cs="Times New Roman"/>
          <w:b/>
          <w:bCs/>
          <w:lang w:val="en-US"/>
        </w:rPr>
        <w:t xml:space="preserve">Name of article </w:t>
      </w:r>
      <w:r w:rsidRPr="008C444D">
        <w:rPr>
          <w:rFonts w:ascii="Times New Roman" w:hAnsi="Times New Roman" w:cs="Times New Roman"/>
          <w:lang w:val="en-US"/>
        </w:rPr>
        <w:t>– placed in the middle, without a dot at the end.</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2. </w:t>
      </w:r>
      <w:r w:rsidRPr="008C444D">
        <w:rPr>
          <w:rFonts w:ascii="Times New Roman" w:hAnsi="Times New Roman" w:cs="Times New Roman"/>
          <w:b/>
          <w:bCs/>
          <w:lang w:val="en-US"/>
        </w:rPr>
        <w:t xml:space="preserve">Author </w:t>
      </w:r>
      <w:r w:rsidRPr="008C444D">
        <w:rPr>
          <w:rFonts w:ascii="Times New Roman" w:hAnsi="Times New Roman" w:cs="Times New Roman"/>
          <w:lang w:val="en-US"/>
        </w:rPr>
        <w:t>– the first letter of the author’s name, dot, gap, surname (no dot at the end).</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3. </w:t>
      </w:r>
      <w:r w:rsidRPr="008C444D">
        <w:rPr>
          <w:rFonts w:ascii="Times New Roman" w:hAnsi="Times New Roman" w:cs="Times New Roman"/>
          <w:b/>
          <w:bCs/>
          <w:lang w:val="en-US"/>
        </w:rPr>
        <w:t xml:space="preserve">The text of the summary in the language in which the article has been prepared </w:t>
      </w:r>
      <w:r w:rsidRPr="008C444D">
        <w:rPr>
          <w:rFonts w:ascii="Times New Roman" w:hAnsi="Times New Roman" w:cs="Times New Roman"/>
          <w:lang w:val="en-US"/>
        </w:rPr>
        <w:t>(3–4 sentences).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b/>
          <w:bCs/>
          <w:lang w:val="en-US"/>
        </w:rPr>
      </w:pPr>
      <w:r w:rsidRPr="008C444D">
        <w:rPr>
          <w:rFonts w:ascii="Times New Roman" w:hAnsi="Times New Roman" w:cs="Times New Roman"/>
          <w:lang w:val="en-US"/>
        </w:rPr>
        <w:t xml:space="preserve">4. </w:t>
      </w:r>
      <w:r w:rsidRPr="008C444D">
        <w:rPr>
          <w:rFonts w:ascii="Times New Roman" w:hAnsi="Times New Roman" w:cs="Times New Roman"/>
          <w:b/>
          <w:bCs/>
          <w:lang w:val="en-US"/>
        </w:rPr>
        <w:t>Key words in the language in which the article has been prepared (</w:t>
      </w:r>
      <w:r w:rsidRPr="008C444D">
        <w:rPr>
          <w:rFonts w:ascii="Times New Roman" w:hAnsi="Times New Roman" w:cs="Times New Roman"/>
          <w:lang w:val="en-US"/>
        </w:rPr>
        <w:t>3–5 words</w:t>
      </w:r>
      <w:r w:rsidRPr="008C444D">
        <w:rPr>
          <w:rFonts w:ascii="Times New Roman" w:hAnsi="Times New Roman" w:cs="Times New Roman"/>
          <w:b/>
          <w:bCs/>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5. </w:t>
      </w:r>
      <w:r w:rsidRPr="008C444D">
        <w:rPr>
          <w:rFonts w:ascii="Times New Roman" w:hAnsi="Times New Roman" w:cs="Times New Roman"/>
          <w:b/>
          <w:bCs/>
          <w:lang w:val="en-US"/>
        </w:rPr>
        <w:t>Text of the article.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lastRenderedPageBreak/>
        <w:t xml:space="preserve">6. </w:t>
      </w:r>
      <w:r w:rsidRPr="008C444D">
        <w:rPr>
          <w:rFonts w:ascii="Times New Roman" w:hAnsi="Times New Roman" w:cs="Times New Roman"/>
          <w:b/>
          <w:bCs/>
          <w:lang w:val="en-US"/>
        </w:rPr>
        <w:t xml:space="preserve">References in the text </w:t>
      </w:r>
      <w:r w:rsidRPr="008C444D">
        <w:rPr>
          <w:rFonts w:ascii="Times New Roman" w:hAnsi="Times New Roman" w:cs="Times New Roman"/>
          <w:lang w:val="en-US"/>
        </w:rPr>
        <w:t>are drawn up in square brackets – [2, p. 34], where the first number stands for an ordinal number in the list of references, and the second – number of page (pages).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7. </w:t>
      </w:r>
      <w:r w:rsidRPr="008C444D">
        <w:rPr>
          <w:rFonts w:ascii="Times New Roman" w:hAnsi="Times New Roman" w:cs="Times New Roman"/>
          <w:b/>
          <w:bCs/>
          <w:lang w:val="en-US"/>
        </w:rPr>
        <w:t>List of references</w:t>
      </w:r>
      <w:r w:rsidRPr="008C444D">
        <w:rPr>
          <w:rFonts w:ascii="Times New Roman" w:hAnsi="Times New Roman" w:cs="Times New Roman"/>
          <w:lang w:val="en-US"/>
        </w:rPr>
        <w:t xml:space="preserve"> is placed at the end of the text and it must be made following the standards of bibliographic description (see order of the Higher Attestation Commission of Ukraine dated July 19, 2010 No. 557).</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b/>
          <w:bCs/>
          <w:lang w:val="en-US"/>
        </w:rPr>
      </w:pPr>
      <w:r w:rsidRPr="008C444D">
        <w:rPr>
          <w:rFonts w:ascii="Times New Roman" w:hAnsi="Times New Roman" w:cs="Times New Roman"/>
          <w:lang w:val="en-US"/>
        </w:rPr>
        <w:t xml:space="preserve">8. </w:t>
      </w:r>
      <w:r w:rsidRPr="008C444D">
        <w:rPr>
          <w:rFonts w:ascii="Times New Roman" w:hAnsi="Times New Roman" w:cs="Times New Roman"/>
          <w:b/>
          <w:bCs/>
          <w:lang w:val="en-US"/>
        </w:rPr>
        <w:t xml:space="preserve">Author, name of article, summary (1000–2000 characters with spaces) and key words (3–5 words) in two languages (Ukrainian, Russian or English, depending on the language in which the article has been prepared. For instance, the article is written in Ukrainian, so </w:t>
      </w:r>
      <w:proofErr w:type="spellStart"/>
      <w:r w:rsidRPr="008C444D">
        <w:rPr>
          <w:rFonts w:ascii="Times New Roman" w:hAnsi="Times New Roman" w:cs="Times New Roman"/>
          <w:b/>
          <w:bCs/>
          <w:lang w:val="en-US"/>
        </w:rPr>
        <w:t>i</w:t>
      </w:r>
      <w:proofErr w:type="spellEnd"/>
      <w:r w:rsidRPr="008C444D">
        <w:rPr>
          <w:rFonts w:ascii="Times New Roman" w:hAnsi="Times New Roman" w:cs="Times New Roman"/>
          <w:b/>
          <w:bCs/>
          <w:lang w:val="en-US"/>
        </w:rPr>
        <w:t xml:space="preserve">. 3 and 4 will correspondingly be in Ukrainian and </w:t>
      </w:r>
      <w:proofErr w:type="spellStart"/>
      <w:r w:rsidRPr="008C444D">
        <w:rPr>
          <w:rFonts w:ascii="Times New Roman" w:hAnsi="Times New Roman" w:cs="Times New Roman"/>
          <w:b/>
          <w:bCs/>
          <w:lang w:val="en-US"/>
        </w:rPr>
        <w:t>i</w:t>
      </w:r>
      <w:proofErr w:type="spellEnd"/>
      <w:r w:rsidRPr="008C444D">
        <w:rPr>
          <w:rFonts w:ascii="Times New Roman" w:hAnsi="Times New Roman" w:cs="Times New Roman"/>
          <w:b/>
          <w:bCs/>
          <w:lang w:val="en-US"/>
        </w:rPr>
        <w:t>. 8 – in Russian).</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b/>
          <w:bCs/>
          <w:lang w:val="en-US"/>
        </w:rPr>
      </w:pPr>
      <w:r w:rsidRPr="008C444D">
        <w:rPr>
          <w:rFonts w:ascii="Times New Roman" w:hAnsi="Times New Roman" w:cs="Times New Roman"/>
          <w:lang w:val="en-US"/>
        </w:rPr>
        <w:t xml:space="preserve">9. </w:t>
      </w:r>
      <w:r w:rsidRPr="008C444D">
        <w:rPr>
          <w:rFonts w:ascii="Times New Roman" w:hAnsi="Times New Roman" w:cs="Times New Roman"/>
          <w:b/>
          <w:bCs/>
          <w:lang w:val="en-US"/>
        </w:rPr>
        <w:t xml:space="preserve">At the end of the article brief information about the author is provided – his/her workplace, position, academic title, academic degree, contact address </w:t>
      </w:r>
      <w:r w:rsidRPr="008C444D">
        <w:rPr>
          <w:rFonts w:ascii="Times New Roman" w:hAnsi="Times New Roman" w:cs="Times New Roman"/>
          <w:b/>
          <w:bCs/>
        </w:rPr>
        <w:t>(</w:t>
      </w:r>
      <w:r w:rsidRPr="008C444D">
        <w:rPr>
          <w:rFonts w:ascii="Times New Roman" w:hAnsi="Times New Roman" w:cs="Times New Roman"/>
          <w:b/>
          <w:bCs/>
          <w:lang w:val="en-US"/>
        </w:rPr>
        <w:t>postal or</w:t>
      </w:r>
      <w:r w:rsidRPr="008C444D">
        <w:rPr>
          <w:rFonts w:ascii="Times New Roman" w:hAnsi="Times New Roman" w:cs="Times New Roman"/>
          <w:b/>
          <w:bCs/>
        </w:rPr>
        <w:t xml:space="preserve"> e-mail</w:t>
      </w:r>
      <w:r w:rsidRPr="008C444D">
        <w:rPr>
          <w:rFonts w:ascii="Times New Roman" w:hAnsi="Times New Roman" w:cs="Times New Roman"/>
          <w:b/>
          <w:bCs/>
          <w:lang w:val="en-US"/>
        </w:rPr>
        <w:t xml:space="preserve"> </w:t>
      </w:r>
      <w:proofErr w:type="spellStart"/>
      <w:r w:rsidRPr="008C444D">
        <w:rPr>
          <w:rFonts w:ascii="Times New Roman" w:hAnsi="Times New Roman" w:cs="Times New Roman"/>
          <w:b/>
          <w:bCs/>
        </w:rPr>
        <w:t>address</w:t>
      </w:r>
      <w:proofErr w:type="spellEnd"/>
      <w:r w:rsidRPr="008C444D">
        <w:rPr>
          <w:rFonts w:ascii="Times New Roman" w:hAnsi="Times New Roman" w:cs="Times New Roman"/>
          <w:b/>
          <w:bCs/>
        </w:rPr>
        <w:t>)</w:t>
      </w:r>
      <w:r w:rsidRPr="008C444D">
        <w:rPr>
          <w:rFonts w:ascii="Times New Roman" w:hAnsi="Times New Roman" w:cs="Times New Roman"/>
          <w:b/>
          <w:bCs/>
          <w:lang w:val="en-US"/>
        </w:rPr>
        <w:t xml:space="preserve"> and chief scientific and practical achievements, primarily in the field of medical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i/>
          <w:iCs/>
          <w:lang w:val="en-US"/>
        </w:rPr>
        <w:t>For instance</w:t>
      </w:r>
      <w:r w:rsidRPr="008C444D">
        <w:rPr>
          <w:rFonts w:ascii="Times New Roman" w:hAnsi="Times New Roman" w:cs="Times New Roman"/>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spacing w:val="4"/>
          <w:lang w:val="en-US"/>
        </w:rPr>
      </w:pPr>
      <w:r w:rsidRPr="008C444D">
        <w:rPr>
          <w:rFonts w:ascii="Times New Roman" w:hAnsi="Times New Roman" w:cs="Times New Roman"/>
          <w:b/>
          <w:bCs/>
          <w:spacing w:val="4"/>
          <w:lang w:val="en-US"/>
        </w:rPr>
        <w:t>Iryna Senyuta</w:t>
      </w:r>
      <w:r w:rsidRPr="008C444D">
        <w:rPr>
          <w:rFonts w:ascii="Times New Roman" w:hAnsi="Times New Roman" w:cs="Times New Roman"/>
          <w:spacing w:val="4"/>
          <w:lang w:val="en-US"/>
        </w:rPr>
        <w:t xml:space="preserve"> – Candidate of Science (Law), associate professor, </w:t>
      </w:r>
      <w:proofErr w:type="spellStart"/>
      <w:r w:rsidRPr="008C444D">
        <w:rPr>
          <w:rFonts w:ascii="Times New Roman" w:hAnsi="Times New Roman" w:cs="Times New Roman"/>
          <w:spacing w:val="4"/>
          <w:lang w:val="en-US"/>
        </w:rPr>
        <w:t>Ph.D</w:t>
      </w:r>
      <w:proofErr w:type="spellEnd"/>
      <w:r w:rsidRPr="008C444D">
        <w:rPr>
          <w:rFonts w:ascii="Times New Roman" w:hAnsi="Times New Roman" w:cs="Times New Roman"/>
          <w:spacing w:val="4"/>
          <w:lang w:val="en-US"/>
        </w:rPr>
        <w:t xml:space="preserve">, head of the Department of Medical Law of the Faculty of Post-Diploma Education of Lviv Danylo </w:t>
      </w:r>
      <w:proofErr w:type="spellStart"/>
      <w:r w:rsidRPr="008C444D">
        <w:rPr>
          <w:rFonts w:ascii="Times New Roman" w:hAnsi="Times New Roman" w:cs="Times New Roman"/>
          <w:spacing w:val="4"/>
          <w:lang w:val="en-US"/>
        </w:rPr>
        <w:t>Halytskyy</w:t>
      </w:r>
      <w:proofErr w:type="spellEnd"/>
      <w:r w:rsidRPr="008C444D">
        <w:rPr>
          <w:rFonts w:ascii="Times New Roman" w:hAnsi="Times New Roman" w:cs="Times New Roman"/>
          <w:spacing w:val="4"/>
          <w:lang w:val="en-US"/>
        </w:rPr>
        <w:t xml:space="preserve"> National Medical University, lawyer, president of law firm ’MedLex’, president of the All-Ukrainian Public Organization ’Foundation of Medical Law and Bioethics of Ukraine’, head of Standing Court of Arbitration, member of Advisory Board affiliated with the Committee of the Supreme Council on the Health Care Issues, editor in chief of the journal ’Medical Law’. The author of over 150 papers in the sphere of medical law and bioethics, including the first monograph in medical law ’Medical Law: Human Right to Health Care’ in Ukraine. </w:t>
      </w:r>
      <w:r w:rsidRPr="008C444D">
        <w:rPr>
          <w:rFonts w:ascii="Times New Roman" w:hAnsi="Times New Roman" w:cs="Times New Roman"/>
          <w:bCs/>
          <w:lang w:val="en-US"/>
        </w:rPr>
        <w:t>E</w:t>
      </w:r>
      <w:r w:rsidRPr="008C444D">
        <w:rPr>
          <w:rFonts w:ascii="Times New Roman" w:hAnsi="Times New Roman" w:cs="Times New Roman"/>
          <w:bCs/>
        </w:rPr>
        <w:t xml:space="preserve">-mail </w:t>
      </w:r>
      <w:proofErr w:type="spellStart"/>
      <w:r w:rsidRPr="008C444D">
        <w:rPr>
          <w:rFonts w:ascii="Times New Roman" w:hAnsi="Times New Roman" w:cs="Times New Roman"/>
          <w:bCs/>
        </w:rPr>
        <w:t>address</w:t>
      </w:r>
      <w:proofErr w:type="spellEnd"/>
      <w:r w:rsidRPr="008C444D">
        <w:rPr>
          <w:rFonts w:ascii="Times New Roman" w:hAnsi="Times New Roman" w:cs="Times New Roman"/>
          <w:spacing w:val="-2"/>
        </w:rPr>
        <w:t>:</w:t>
      </w:r>
      <w:proofErr w:type="spellStart"/>
      <w:r w:rsidRPr="008C444D">
        <w:rPr>
          <w:rFonts w:ascii="Times New Roman" w:hAnsi="Times New Roman" w:cs="Times New Roman"/>
          <w:spacing w:val="-2"/>
          <w:lang w:val="en-US"/>
        </w:rPr>
        <w:t>prlawlab</w:t>
      </w:r>
      <w:proofErr w:type="spellEnd"/>
      <w:r w:rsidRPr="008C444D">
        <w:rPr>
          <w:rFonts w:ascii="Times New Roman" w:hAnsi="Times New Roman" w:cs="Times New Roman"/>
          <w:spacing w:val="-2"/>
        </w:rPr>
        <w:t>@</w:t>
      </w:r>
      <w:proofErr w:type="spellStart"/>
      <w:r w:rsidRPr="008C444D">
        <w:rPr>
          <w:rFonts w:ascii="Times New Roman" w:hAnsi="Times New Roman" w:cs="Times New Roman"/>
          <w:spacing w:val="-2"/>
          <w:lang w:val="en-US"/>
        </w:rPr>
        <w:t>ukr</w:t>
      </w:r>
      <w:proofErr w:type="spellEnd"/>
      <w:r w:rsidRPr="008C444D">
        <w:rPr>
          <w:rFonts w:ascii="Times New Roman" w:hAnsi="Times New Roman" w:cs="Times New Roman"/>
          <w:spacing w:val="-2"/>
        </w:rPr>
        <w:t>.</w:t>
      </w:r>
      <w:r w:rsidRPr="008C444D">
        <w:rPr>
          <w:rFonts w:ascii="Times New Roman" w:hAnsi="Times New Roman" w:cs="Times New Roman"/>
          <w:spacing w:val="-2"/>
          <w:lang w:val="en-US"/>
        </w:rPr>
        <w:t>net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spacing w:val="4"/>
          <w:lang w:val="en-US"/>
        </w:rPr>
      </w:pPr>
    </w:p>
    <w:p w:rsidR="00123859" w:rsidRPr="008C444D" w:rsidRDefault="00AB0C39" w:rsidP="00123859">
      <w:pPr>
        <w:autoSpaceDE w:val="0"/>
        <w:autoSpaceDN w:val="0"/>
        <w:adjustRightInd w:val="0"/>
        <w:spacing w:before="113" w:after="680" w:line="288" w:lineRule="auto"/>
        <w:jc w:val="both"/>
        <w:textAlignment w:val="center"/>
        <w:rPr>
          <w:rFonts w:ascii="Times New Roman" w:hAnsi="Times New Roman" w:cs="Times New Roman"/>
          <w:lang w:val="en-US"/>
        </w:rPr>
      </w:pPr>
      <w:r w:rsidRPr="008C444D">
        <w:rPr>
          <w:rFonts w:ascii="Times New Roman" w:hAnsi="Times New Roman" w:cs="Times New Roman"/>
          <w:noProof/>
          <w:sz w:val="24"/>
          <w:szCs w:val="24"/>
          <w:lang w:eastAsia="uk-UA"/>
        </w:rPr>
        <w:pict>
          <v:shapetype id="_x0000_t202" coordsize="21600,21600" o:spt="202" path="m,l,21600r21600,l21600,xe">
            <v:stroke joinstyle="miter"/>
            <v:path gradientshapeok="t" o:connecttype="rect"/>
          </v:shapetype>
          <v:shape id="Поле 3" o:spid="_x0000_s1026" type="#_x0000_t202" style="position:absolute;margin-left:16.1pt;margin-top:-9.95pt;width:512.55pt;height:56.95pt;z-index:251660288;visibility:visible;mso-wrap-distance-left:0;mso-wrap-distance-right:0;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" o:allowincell="f">
            <v:textbox style="mso-next-textbox:#Поле 3">
              <w:txbxContent>
                <w:p w:rsidR="00123859" w:rsidRDefault="00123859" w:rsidP="00123859">
                  <w:pPr>
                    <w:pStyle w:val="a3"/>
                  </w:pPr>
                  <w:r>
                    <w:rPr>
                      <w:b/>
                      <w:bCs/>
                      <w:i/>
                      <w:iCs/>
                      <w:lang w:val="en-US"/>
                    </w:rPr>
                    <w:t>Attention</w:t>
                  </w:r>
                  <w:r>
                    <w:rPr>
                      <w:b/>
                      <w:bCs/>
                      <w:i/>
                      <w:iCs/>
                    </w:rPr>
                    <w:t>!</w:t>
                  </w:r>
                </w:p>
                <w:p w:rsidR="00123859" w:rsidRDefault="00123859" w:rsidP="00123859">
                  <w:pPr>
                    <w:pStyle w:val="a3"/>
                    <w:rPr>
                      <w:i/>
                      <w:iCs/>
                    </w:rPr>
                  </w:pPr>
                  <w:r>
                    <w:rPr>
                      <w:i/>
                      <w:iCs/>
                      <w:lang w:val="en-US"/>
                    </w:rPr>
                    <w:t>Articles made with violations of the requirements set are given back by the scientific and editorial board without them being considered</w:t>
                  </w:r>
                  <w:r>
                    <w:rPr>
                      <w:i/>
                      <w:iCs/>
                    </w:rPr>
                    <w:t>!</w:t>
                  </w:r>
                </w:p>
              </w:txbxContent>
            </v:textbox>
            <w10:wrap type="topAndBottom"/>
          </v:shape>
        </w:pict>
      </w:r>
      <w:r w:rsidR="00123859" w:rsidRPr="008C444D">
        <w:rPr>
          <w:rFonts w:ascii="Times New Roman" w:hAnsi="Times New Roman" w:cs="Times New Roman"/>
          <w:b/>
          <w:bCs/>
          <w:lang w:val="en-US"/>
        </w:rPr>
        <w:t xml:space="preserve">Research articles </w:t>
      </w:r>
      <w:r w:rsidR="00123859" w:rsidRPr="008C444D">
        <w:rPr>
          <w:rFonts w:ascii="Times New Roman" w:hAnsi="Times New Roman" w:cs="Times New Roman"/>
          <w:lang w:val="en-US"/>
        </w:rPr>
        <w:t xml:space="preserve">can be submitted to the following </w:t>
      </w:r>
      <w:r w:rsidR="00123859" w:rsidRPr="008C444D">
        <w:rPr>
          <w:rFonts w:ascii="Times New Roman" w:hAnsi="Times New Roman" w:cs="Times New Roman"/>
          <w:b/>
          <w:bCs/>
          <w:lang w:val="en-US"/>
        </w:rPr>
        <w:t xml:space="preserve">rubrics </w:t>
      </w:r>
      <w:r w:rsidR="00123859" w:rsidRPr="008C444D">
        <w:rPr>
          <w:rFonts w:ascii="Times New Roman" w:hAnsi="Times New Roman" w:cs="Times New Roman"/>
          <w:lang w:val="en-US"/>
        </w:rPr>
        <w:t>of the journal:</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 Medical law doctrine.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1.1. Theory and history of development of medical law as the branch of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1.2. Legislative provision in the sphere of health care. </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1.3. Legal regulation of certain types of medical care provision.</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spacing w:val="2"/>
          <w:lang w:val="en-US"/>
        </w:rPr>
        <w:t>1.4. Legal aspects of health care system financing and medical insurance.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1.5. Modern problems of bioethics.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1.6. Legal regulation of health care organization and management.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1.7. Medical law as a science and academic discipline.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1.8. Comparative medical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1.9. International medical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2. Consultations of medical lawyer (answers to readers’ questions, in particular those of health care organizers, practicing doctors).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3. Foreign experience (re-publishing of articles, chapters of books of foreign authors for the purposes of involving the reader audience in the achievements of international medical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4. Standards of the Council of Europe in the sphere of health care and practice of their application (documents of the Council of Europe, decisions of the European Court of Human Rights in the context of health care).</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5. Medical law in documents: international and national acts (international standards in the sphere of health care and human rights, Ukrainian laws dealing with health care, decisions of the Constitutional Court of Ukraine in the sphere of health care, clarifications and resolutions of the higher judicial </w:t>
      </w:r>
      <w:proofErr w:type="spellStart"/>
      <w:r w:rsidRPr="008C444D">
        <w:rPr>
          <w:rFonts w:ascii="Times New Roman" w:hAnsi="Times New Roman" w:cs="Times New Roman"/>
          <w:lang w:val="en-US"/>
        </w:rPr>
        <w:t>ibnstances</w:t>
      </w:r>
      <w:proofErr w:type="spellEnd"/>
      <w:r w:rsidRPr="008C444D">
        <w:rPr>
          <w:rFonts w:ascii="Times New Roman" w:hAnsi="Times New Roman" w:cs="Times New Roman"/>
          <w:lang w:val="en-US"/>
        </w:rPr>
        <w: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lastRenderedPageBreak/>
        <w:t>6. From legal practice (description of interesting cases taken from the practice of considering and settlement of medical cases).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7. Aiding practitioners (samples of procedural documents, addresses, agreements, etc.).</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8. Methodological treasury (achievements of national and foreign experts (lectures, presentations materials (seminars, schools, etc.), specialized bibliography, training and methodological materials).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9. Persons (interviews with famous personalities or biographies of people well-known in the sphere of medical law).</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10. Aphorisms.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11. Professional bookshelf (reviews of publications in medical law, information on new editions (Ukrainian and foreign ones).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12. Events (data on scientific and practical events in the sphere of medical law, news of the national and foreign institutionalization, etc.).</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All the materials which are going to be submitted to these rubrics must comply with the editorial policy of the journal!</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b/>
          <w:bCs/>
          <w:lang w:val="en-US"/>
        </w:rPr>
        <w:t xml:space="preserve">Upon the request of the readers-authors of questions we will not indicate their names. Some aspects of the legal practice must be highlighted following the principles of confidentiality of certain data. </w:t>
      </w:r>
      <w:r w:rsidRPr="008C444D">
        <w:rPr>
          <w:rFonts w:ascii="Times New Roman" w:hAnsi="Times New Roman" w:cs="Times New Roman"/>
          <w:lang w:val="en-US"/>
        </w:rPr>
        <w:t>Copyright will be secured for each author in any rubric!</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b/>
          <w:bCs/>
          <w:i/>
          <w:iCs/>
          <w:lang w:val="en-US"/>
        </w:rPr>
        <w:t>Editorial policy</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b/>
          <w:bCs/>
          <w:lang w:val="en-US"/>
        </w:rPr>
        <w:t>The editorial board</w:t>
      </w:r>
      <w:r w:rsidRPr="008C444D">
        <w:rPr>
          <w:rFonts w:ascii="Times New Roman" w:hAnsi="Times New Roman" w:cs="Times New Roman"/>
          <w:lang w:val="en-US"/>
        </w:rPr>
        <w:t xml:space="preserve"> does not bear responsibility for the content of published articles and can publish them without sharing the author’s point of view. </w:t>
      </w:r>
      <w:r w:rsidRPr="008C444D">
        <w:rPr>
          <w:rFonts w:ascii="Times New Roman" w:hAnsi="Times New Roman" w:cs="Times New Roman"/>
          <w:b/>
          <w:bCs/>
          <w:lang w:val="en-US"/>
        </w:rPr>
        <w:t>The authors</w:t>
      </w:r>
      <w:r w:rsidRPr="008C444D">
        <w:rPr>
          <w:rFonts w:ascii="Times New Roman" w:hAnsi="Times New Roman" w:cs="Times New Roman"/>
          <w:lang w:val="en-US"/>
        </w:rPr>
        <w:t xml:space="preserve"> are responsible for following copyright, for accuracy and scientific nature of facts mentioned, reliability of citations, geographic, historical names and proper names. </w:t>
      </w:r>
      <w:r w:rsidRPr="008C444D">
        <w:rPr>
          <w:rFonts w:ascii="Times New Roman" w:hAnsi="Times New Roman" w:cs="Times New Roman"/>
          <w:b/>
          <w:bCs/>
          <w:lang w:val="en-US"/>
        </w:rPr>
        <w:t xml:space="preserve">The editorial board </w:t>
      </w:r>
      <w:r w:rsidRPr="008C444D">
        <w:rPr>
          <w:rFonts w:ascii="Times New Roman" w:hAnsi="Times New Roman" w:cs="Times New Roman"/>
          <w:lang w:val="en-US"/>
        </w:rPr>
        <w:t xml:space="preserve">reserves the right to edit any materials coming to its address. </w:t>
      </w:r>
      <w:r w:rsidRPr="008C444D">
        <w:rPr>
          <w:rFonts w:ascii="Times New Roman" w:hAnsi="Times New Roman" w:cs="Times New Roman"/>
          <w:b/>
          <w:bCs/>
          <w:lang w:val="en-US"/>
        </w:rPr>
        <w:t xml:space="preserve">The materials </w:t>
      </w:r>
      <w:r w:rsidRPr="008C444D">
        <w:rPr>
          <w:rFonts w:ascii="Times New Roman" w:hAnsi="Times New Roman" w:cs="Times New Roman"/>
          <w:lang w:val="en-US"/>
        </w:rPr>
        <w:t>submitted for publication must be exclusive and original (and not be published in other editions).</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 xml:space="preserve">The design of the journal, designing ideas, style as well as the whole content is </w:t>
      </w:r>
      <w:r w:rsidRPr="008C444D">
        <w:rPr>
          <w:rFonts w:ascii="Times New Roman" w:hAnsi="Times New Roman" w:cs="Times New Roman"/>
          <w:b/>
          <w:bCs/>
          <w:lang w:val="en-US"/>
        </w:rPr>
        <w:t xml:space="preserve">the object of copyright </w:t>
      </w:r>
      <w:r w:rsidRPr="008C444D">
        <w:rPr>
          <w:rFonts w:ascii="Times New Roman" w:hAnsi="Times New Roman" w:cs="Times New Roman"/>
          <w:lang w:val="en-US"/>
        </w:rPr>
        <w:t xml:space="preserve">and is protected by law. Re-publishing of the materials and their use without the written permission of the editorial board of the journal is not allowed. </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i/>
          <w:iCs/>
          <w:lang w:val="en-US"/>
        </w:rPr>
        <w:t xml:space="preserve">Articles and materials shall be sent to the email address of the chief editor of the journal </w:t>
      </w:r>
      <w:r w:rsidRPr="008C444D">
        <w:rPr>
          <w:rFonts w:ascii="Times New Roman" w:hAnsi="Times New Roman" w:cs="Times New Roman"/>
          <w:lang w:val="en-US"/>
        </w:rPr>
        <w:t>’</w:t>
      </w:r>
      <w:r w:rsidRPr="008C444D">
        <w:rPr>
          <w:rFonts w:ascii="Times New Roman" w:hAnsi="Times New Roman" w:cs="Times New Roman"/>
          <w:i/>
          <w:iCs/>
          <w:lang w:val="en-US"/>
        </w:rPr>
        <w:t>Medical Law</w:t>
      </w:r>
      <w:r w:rsidRPr="008C444D">
        <w:rPr>
          <w:rFonts w:ascii="Times New Roman" w:hAnsi="Times New Roman" w:cs="Times New Roman"/>
          <w:lang w:val="en-US"/>
        </w:rPr>
        <w:t>’:</w:t>
      </w:r>
      <w:r w:rsidRPr="008C444D">
        <w:rPr>
          <w:rFonts w:ascii="Times New Roman" w:hAnsi="Times New Roman" w:cs="Times New Roman"/>
          <w:i/>
          <w:iCs/>
          <w:lang w:val="en-US"/>
        </w:rPr>
        <w:t xml:space="preserve"> prlawlab@ukr.net.</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On the issues of subscribing the journal, please contact the editorial board of the journal ’Medical Law’, address: 79007, city of Lviv, Solodova street 10, contact phone +38(032)225-95-80.</w:t>
      </w:r>
    </w:p>
    <w:p w:rsidR="00123859" w:rsidRPr="008C444D" w:rsidRDefault="00123859" w:rsidP="00123859">
      <w:pPr>
        <w:autoSpaceDE w:val="0"/>
        <w:autoSpaceDN w:val="0"/>
        <w:adjustRightInd w:val="0"/>
        <w:spacing w:after="0" w:line="260" w:lineRule="atLeast"/>
        <w:ind w:firstLine="397"/>
        <w:jc w:val="both"/>
        <w:textAlignment w:val="center"/>
        <w:rPr>
          <w:rFonts w:ascii="Times New Roman" w:hAnsi="Times New Roman" w:cs="Times New Roman"/>
          <w:lang w:val="en-US"/>
        </w:rPr>
      </w:pPr>
      <w:r w:rsidRPr="008C444D">
        <w:rPr>
          <w:rFonts w:ascii="Times New Roman" w:hAnsi="Times New Roman" w:cs="Times New Roman"/>
          <w:lang w:val="en-US"/>
        </w:rPr>
        <w:t>Payment for the publication of articles shall be made in the amount of 330 UAH per article up to 12 pages, in case of exceeding the amount of 12 pages, 25 UAH should be paid for each extra page. Editorial fee covers costs associated with editing</w:t>
      </w:r>
      <w:r w:rsidRPr="008C444D">
        <w:rPr>
          <w:rFonts w:ascii="Times New Roman" w:hAnsi="Times New Roman" w:cs="Times New Roman"/>
        </w:rPr>
        <w:t xml:space="preserve"> </w:t>
      </w:r>
      <w:r w:rsidRPr="008C444D">
        <w:rPr>
          <w:rFonts w:ascii="Times New Roman" w:hAnsi="Times New Roman" w:cs="Times New Roman"/>
          <w:lang w:val="en-US"/>
        </w:rPr>
        <w:t>of articles, prototyping and printing of the journals, and postal delivery of the journal to authors.</w:t>
      </w:r>
    </w:p>
    <w:p w:rsidR="00123859" w:rsidRPr="008C444D" w:rsidRDefault="00123859" w:rsidP="00123859">
      <w:pPr>
        <w:jc w:val="both"/>
        <w:rPr>
          <w:rFonts w:ascii="Times New Roman" w:hAnsi="Times New Roman" w:cs="Times New Roman"/>
          <w:lang w:val="en-GB"/>
        </w:rPr>
      </w:pPr>
      <w:r w:rsidRPr="008C444D">
        <w:rPr>
          <w:rFonts w:ascii="Times New Roman" w:hAnsi="Times New Roman" w:cs="Times New Roman"/>
          <w:lang w:val="en-US"/>
        </w:rPr>
        <w:t xml:space="preserve">       </w:t>
      </w:r>
      <w:r w:rsidRPr="008C444D">
        <w:rPr>
          <w:rFonts w:ascii="Times New Roman" w:hAnsi="Times New Roman" w:cs="Times New Roman"/>
          <w:lang w:val="en-GB"/>
        </w:rPr>
        <w:t xml:space="preserve">For clarifications and explanations related to </w:t>
      </w:r>
      <w:proofErr w:type="gramStart"/>
      <w:r w:rsidRPr="008C444D">
        <w:rPr>
          <w:rFonts w:ascii="Times New Roman" w:hAnsi="Times New Roman" w:cs="Times New Roman"/>
          <w:lang w:val="en-GB"/>
        </w:rPr>
        <w:t>the  preparation</w:t>
      </w:r>
      <w:proofErr w:type="gramEnd"/>
      <w:r w:rsidRPr="008C444D">
        <w:rPr>
          <w:rFonts w:ascii="Times New Roman" w:hAnsi="Times New Roman" w:cs="Times New Roman"/>
          <w:lang w:val="en-GB"/>
        </w:rPr>
        <w:t xml:space="preserve"> of materials for the journal  "Medical Law", further information regarding subscription  and payment of editorial fee, please contact:</w:t>
      </w:r>
    </w:p>
    <w:p w:rsidR="00123859" w:rsidRPr="008C444D" w:rsidRDefault="008E3CB8" w:rsidP="00123859">
      <w:pPr>
        <w:spacing w:after="0"/>
        <w:jc w:val="both"/>
        <w:rPr>
          <w:rFonts w:ascii="Times New Roman" w:hAnsi="Times New Roman" w:cs="Times New Roman"/>
          <w:lang w:val="en-US"/>
        </w:rPr>
      </w:pPr>
      <w:r w:rsidRPr="008C444D">
        <w:rPr>
          <w:rFonts w:ascii="Times New Roman" w:hAnsi="Times New Roman" w:cs="Times New Roman"/>
          <w:i/>
          <w:iCs/>
          <w:lang w:val="en-US"/>
        </w:rPr>
        <w:t>C</w:t>
      </w:r>
      <w:r w:rsidR="00123859" w:rsidRPr="008C444D">
        <w:rPr>
          <w:rFonts w:ascii="Times New Roman" w:hAnsi="Times New Roman" w:cs="Times New Roman"/>
          <w:i/>
          <w:iCs/>
          <w:lang w:val="en-US"/>
        </w:rPr>
        <w:t xml:space="preserve">hief </w:t>
      </w:r>
      <w:proofErr w:type="spellStart"/>
      <w:proofErr w:type="gramStart"/>
      <w:r w:rsidR="00123859" w:rsidRPr="008C444D">
        <w:rPr>
          <w:rFonts w:ascii="Times New Roman" w:hAnsi="Times New Roman" w:cs="Times New Roman"/>
          <w:i/>
          <w:iCs/>
          <w:lang w:val="en-US"/>
        </w:rPr>
        <w:t>еditor</w:t>
      </w:r>
      <w:proofErr w:type="spellEnd"/>
      <w:proofErr w:type="gramEnd"/>
      <w:r w:rsidR="00123859" w:rsidRPr="008C444D">
        <w:rPr>
          <w:rFonts w:ascii="Times New Roman" w:hAnsi="Times New Roman" w:cs="Times New Roman"/>
          <w:i/>
          <w:iCs/>
          <w:lang w:val="en-US"/>
        </w:rPr>
        <w:t xml:space="preserve"> of the journal </w:t>
      </w:r>
      <w:proofErr w:type="spellStart"/>
      <w:r w:rsidR="00123859" w:rsidRPr="008C444D">
        <w:rPr>
          <w:rFonts w:ascii="Times New Roman" w:hAnsi="Times New Roman" w:cs="Times New Roman"/>
          <w:b/>
          <w:bCs/>
          <w:lang w:val="en-US"/>
        </w:rPr>
        <w:t>Іryna</w:t>
      </w:r>
      <w:proofErr w:type="spellEnd"/>
      <w:r w:rsidR="00123859" w:rsidRPr="008C444D">
        <w:rPr>
          <w:rFonts w:ascii="Times New Roman" w:hAnsi="Times New Roman" w:cs="Times New Roman"/>
          <w:b/>
          <w:bCs/>
          <w:lang w:val="en-US"/>
        </w:rPr>
        <w:t xml:space="preserve"> Senyuta</w:t>
      </w:r>
      <w:r w:rsidR="00123859" w:rsidRPr="008C444D">
        <w:rPr>
          <w:rFonts w:ascii="Times New Roman" w:hAnsi="Times New Roman" w:cs="Times New Roman"/>
          <w:lang w:val="en-US"/>
        </w:rPr>
        <w:t xml:space="preserve"> (0676707033)</w:t>
      </w:r>
    </w:p>
    <w:p w:rsidR="00123859" w:rsidRPr="008C444D" w:rsidRDefault="008E3CB8" w:rsidP="00123859">
      <w:pPr>
        <w:autoSpaceDE w:val="0"/>
        <w:autoSpaceDN w:val="0"/>
        <w:adjustRightInd w:val="0"/>
        <w:spacing w:after="0" w:line="288" w:lineRule="auto"/>
        <w:textAlignment w:val="center"/>
        <w:rPr>
          <w:rFonts w:ascii="Times New Roman" w:hAnsi="Times New Roman" w:cs="Times New Roman"/>
          <w:lang w:val="en-US"/>
        </w:rPr>
      </w:pPr>
      <w:r w:rsidRPr="008C444D">
        <w:rPr>
          <w:rFonts w:ascii="Times New Roman" w:hAnsi="Times New Roman" w:cs="Times New Roman"/>
          <w:i/>
          <w:iCs/>
          <w:lang w:val="en-US"/>
        </w:rPr>
        <w:t>E</w:t>
      </w:r>
      <w:r w:rsidR="00123859" w:rsidRPr="008C444D">
        <w:rPr>
          <w:rFonts w:ascii="Times New Roman" w:hAnsi="Times New Roman" w:cs="Times New Roman"/>
          <w:i/>
          <w:iCs/>
          <w:lang w:val="en-US"/>
        </w:rPr>
        <w:t xml:space="preserve">xecutive secretary of the journal </w:t>
      </w:r>
      <w:proofErr w:type="spellStart"/>
      <w:r w:rsidR="00123859" w:rsidRPr="008C444D">
        <w:rPr>
          <w:rFonts w:ascii="Times New Roman" w:hAnsi="Times New Roman" w:cs="Times New Roman"/>
          <w:b/>
          <w:bCs/>
          <w:lang w:val="en-US"/>
        </w:rPr>
        <w:t>KrystynaTereshko</w:t>
      </w:r>
      <w:proofErr w:type="spellEnd"/>
      <w:r w:rsidR="00123859" w:rsidRPr="008C444D">
        <w:rPr>
          <w:rFonts w:ascii="Times New Roman" w:hAnsi="Times New Roman" w:cs="Times New Roman"/>
          <w:lang w:val="en-US"/>
        </w:rPr>
        <w:t xml:space="preserve"> (0677313035).</w:t>
      </w:r>
    </w:p>
    <w:p w:rsidR="00123859" w:rsidRPr="008C444D" w:rsidRDefault="00123859" w:rsidP="00123859">
      <w:pPr>
        <w:autoSpaceDE w:val="0"/>
        <w:autoSpaceDN w:val="0"/>
        <w:adjustRightInd w:val="0"/>
        <w:spacing w:after="0" w:line="288" w:lineRule="auto"/>
        <w:ind w:firstLine="397"/>
        <w:jc w:val="both"/>
        <w:textAlignment w:val="center"/>
        <w:rPr>
          <w:rFonts w:ascii="Times New Roman" w:hAnsi="Times New Roman" w:cs="Times New Roman"/>
          <w:lang w:val="en-US"/>
        </w:rPr>
      </w:pPr>
      <w:r w:rsidRPr="008C444D">
        <w:rPr>
          <w:rFonts w:ascii="Times New Roman" w:hAnsi="Times New Roman" w:cs="Times New Roman"/>
          <w:lang w:val="en-US"/>
        </w:rPr>
        <w:t>Welcome to fruitful cooperation!</w:t>
      </w:r>
    </w:p>
    <w:p w:rsidR="00123859" w:rsidRPr="008E3CB8" w:rsidRDefault="00123859" w:rsidP="00123859">
      <w:pPr>
        <w:suppressAutoHyphens/>
        <w:autoSpaceDE w:val="0"/>
        <w:autoSpaceDN w:val="0"/>
        <w:adjustRightInd w:val="0"/>
        <w:spacing w:after="0" w:line="260" w:lineRule="atLeast"/>
        <w:jc w:val="right"/>
        <w:textAlignment w:val="center"/>
        <w:rPr>
          <w:rFonts w:ascii="Times New Roman" w:hAnsi="Times New Roman" w:cs="Times New Roman"/>
          <w:b/>
          <w:bCs/>
          <w:position w:val="8"/>
          <w:lang w:val="en-US"/>
        </w:rPr>
      </w:pPr>
      <w:r w:rsidRPr="008C444D">
        <w:rPr>
          <w:rFonts w:ascii="Times New Roman" w:hAnsi="Times New Roman" w:cs="Times New Roman"/>
          <w:b/>
          <w:bCs/>
          <w:position w:val="8"/>
          <w:lang w:val="en-US"/>
        </w:rPr>
        <w:t>Respectfully yours</w:t>
      </w:r>
      <w:proofErr w:type="gramStart"/>
      <w:r w:rsidRPr="008C444D">
        <w:rPr>
          <w:rFonts w:ascii="Times New Roman" w:hAnsi="Times New Roman" w:cs="Times New Roman"/>
          <w:b/>
          <w:bCs/>
          <w:position w:val="8"/>
          <w:lang w:val="en-US"/>
        </w:rPr>
        <w:t>,</w:t>
      </w:r>
      <w:proofErr w:type="gramEnd"/>
      <w:r w:rsidRPr="008C444D">
        <w:rPr>
          <w:rFonts w:ascii="Times New Roman" w:hAnsi="Times New Roman" w:cs="Times New Roman"/>
          <w:b/>
          <w:bCs/>
          <w:position w:val="8"/>
          <w:lang w:val="en-US"/>
        </w:rPr>
        <w:br/>
        <w:t>Chief Editor</w:t>
      </w:r>
    </w:p>
    <w:p w:rsidR="00543AD2" w:rsidRPr="008E3CB8" w:rsidRDefault="00543AD2">
      <w:pPr>
        <w:rPr>
          <w:rFonts w:ascii="Times New Roman" w:hAnsi="Times New Roman" w:cs="Times New Roman"/>
          <w:lang w:val="en-US"/>
        </w:rPr>
      </w:pPr>
    </w:p>
    <w:sectPr w:rsidR="00543AD2" w:rsidRPr="008E3CB8" w:rsidSect="00543A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choolBookC">
    <w:altName w:val="Courier New"/>
    <w:charset w:val="00"/>
    <w:family w:val="swiss"/>
    <w:pitch w:val="variable"/>
    <w:sig w:usb0="00000001" w:usb1="00000000" w:usb2="00000000" w:usb3="00000000" w:csb0="00000005" w:csb1="00000000"/>
  </w:font>
  <w:font w:name="BodoniCTT">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859"/>
    <w:rsid w:val="00123859"/>
    <w:rsid w:val="00543AD2"/>
    <w:rsid w:val="006B77F6"/>
    <w:rsid w:val="008C444D"/>
    <w:rsid w:val="008E3CB8"/>
    <w:rsid w:val="00AB0C39"/>
    <w:rsid w:val="00E87987"/>
    <w:rsid w:val="00EA5C09"/>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23859"/>
    <w:pPr>
      <w:autoSpaceDE w:val="0"/>
      <w:autoSpaceDN w:val="0"/>
      <w:adjustRightInd w:val="0"/>
      <w:spacing w:after="0" w:line="260" w:lineRule="atLeast"/>
      <w:ind w:firstLine="397"/>
      <w:jc w:val="both"/>
      <w:textAlignment w:val="center"/>
    </w:pPr>
    <w:rPr>
      <w:rFonts w:ascii="SchoolBookC" w:hAnsi="SchoolBookC" w:cs="SchoolBookC"/>
      <w:color w:val="000000"/>
    </w:rPr>
  </w:style>
  <w:style w:type="character" w:customStyle="1" w:styleId="a4">
    <w:name w:val="Основной текст Знак"/>
    <w:basedOn w:val="a0"/>
    <w:link w:val="a3"/>
    <w:uiPriority w:val="99"/>
    <w:rsid w:val="00123859"/>
    <w:rPr>
      <w:rFonts w:ascii="SchoolBookC" w:hAnsi="SchoolBookC" w:cs="SchoolBookC"/>
      <w:color w:val="000000"/>
    </w:rPr>
  </w:style>
  <w:style w:type="paragraph" w:customStyle="1" w:styleId="a5">
    <w:name w:val="Рубрика"/>
    <w:basedOn w:val="a"/>
    <w:uiPriority w:val="99"/>
    <w:rsid w:val="00123859"/>
    <w:pPr>
      <w:pBdr>
        <w:bottom w:val="single" w:sz="96" w:space="0" w:color="000000"/>
      </w:pBdr>
      <w:suppressAutoHyphens/>
      <w:autoSpaceDE w:val="0"/>
      <w:autoSpaceDN w:val="0"/>
      <w:adjustRightInd w:val="0"/>
      <w:spacing w:after="0" w:line="440" w:lineRule="atLeast"/>
      <w:ind w:left="170"/>
      <w:textAlignment w:val="center"/>
    </w:pPr>
    <w:rPr>
      <w:rFonts w:ascii="BodoniCTT" w:hAnsi="BodoniCTT" w:cs="BodoniCTT"/>
      <w:b/>
      <w:bCs/>
      <w:caps/>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6192</Words>
  <Characters>3530</Characters>
  <Application>Microsoft Office Word</Application>
  <DocSecurity>0</DocSecurity>
  <Lines>29</Lines>
  <Paragraphs>19</Paragraphs>
  <ScaleCrop>false</ScaleCrop>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2015-03-23T09:41:00Z</dcterms:created>
  <dcterms:modified xsi:type="dcterms:W3CDTF">2015-06-19T07:41:00Z</dcterms:modified>
</cp:coreProperties>
</file>